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D" w:rsidRDefault="00EB1D5D" w:rsidP="00EB1D5D">
      <w:pPr>
        <w:spacing w:after="0" w:line="240" w:lineRule="auto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>গনপ্রজাতন্ত্রী বাংলাদেশ সরকার</w:t>
      </w:r>
    </w:p>
    <w:p w:rsidR="00EB1D5D" w:rsidRDefault="00EB1D5D" w:rsidP="00EB1D5D">
      <w:pPr>
        <w:spacing w:after="0" w:line="240" w:lineRule="auto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>সহকারী পরিচালকের কাযালয়</w:t>
      </w:r>
    </w:p>
    <w:p w:rsidR="00EB1D5D" w:rsidRDefault="00EB1D5D" w:rsidP="00EB1D5D">
      <w:pPr>
        <w:spacing w:after="0" w:line="240" w:lineRule="auto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 xml:space="preserve">ফায়ার </w:t>
      </w:r>
      <w:r>
        <w:rPr>
          <w:rFonts w:ascii="Nikosh" w:hAnsi="Nikosh" w:cs="Nikosh"/>
          <w:color w:val="262626" w:themeColor="text1" w:themeTint="D9"/>
          <w:sz w:val="28"/>
          <w:szCs w:val="28"/>
          <w:lang w:val="it-IT"/>
        </w:rPr>
        <w:t xml:space="preserve">সাভির্স </w:t>
      </w:r>
      <w:r>
        <w:rPr>
          <w:rFonts w:ascii="Nikosh" w:hAnsi="Nikosh" w:cs="Nikosh"/>
          <w:color w:val="262626" w:themeColor="text1" w:themeTint="D9"/>
          <w:sz w:val="28"/>
          <w:szCs w:val="28"/>
        </w:rPr>
        <w:t>ও সিভিল ডিফেন্স</w:t>
      </w:r>
    </w:p>
    <w:p w:rsidR="00EB1D5D" w:rsidRDefault="00EB1D5D" w:rsidP="00EB1D5D">
      <w:pPr>
        <w:spacing w:after="0" w:line="240" w:lineRule="auto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>নোয়াখালী।</w:t>
      </w:r>
    </w:p>
    <w:p w:rsidR="00EB1D5D" w:rsidRDefault="007A5395" w:rsidP="00EB1D5D">
      <w:pPr>
        <w:tabs>
          <w:tab w:val="left" w:pos="870"/>
          <w:tab w:val="left" w:pos="1215"/>
        </w:tabs>
        <w:jc w:val="center"/>
        <w:rPr>
          <w:sz w:val="28"/>
          <w:szCs w:val="28"/>
          <w:u w:val="single"/>
        </w:rPr>
      </w:pPr>
      <w:hyperlink r:id="rId8" w:history="1">
        <w:r w:rsidR="00EB1D5D">
          <w:rPr>
            <w:rStyle w:val="Hyperlink"/>
            <w:color w:val="262626" w:themeColor="text1" w:themeTint="D9"/>
            <w:sz w:val="28"/>
            <w:szCs w:val="28"/>
          </w:rPr>
          <w:t>Email-fscdadnoakhali@gmail.com</w:t>
        </w:r>
      </w:hyperlink>
    </w:p>
    <w:p w:rsidR="00EB1D5D" w:rsidRPr="00EB1D5D" w:rsidRDefault="00EB1D5D" w:rsidP="00EB1D5D">
      <w:pPr>
        <w:spacing w:after="0" w:line="240" w:lineRule="auto"/>
        <w:jc w:val="center"/>
        <w:rPr>
          <w:rFonts w:ascii="Nikosh" w:hAnsi="Nikosh" w:cs="Nikosh"/>
          <w:color w:val="262626" w:themeColor="text1" w:themeTint="D9"/>
          <w:sz w:val="38"/>
          <w:szCs w:val="28"/>
          <w:u w:val="single"/>
        </w:rPr>
      </w:pPr>
      <w:r w:rsidRPr="00EB1D5D">
        <w:rPr>
          <w:rFonts w:ascii="Nikosh" w:hAnsi="Nikosh" w:cs="Nikosh"/>
          <w:color w:val="262626" w:themeColor="text1" w:themeTint="D9"/>
          <w:sz w:val="38"/>
          <w:szCs w:val="28"/>
          <w:u w:val="single"/>
        </w:rPr>
        <w:t>সিটিজেন চার্টার</w:t>
      </w:r>
    </w:p>
    <w:p w:rsidR="00EB1D5D" w:rsidRDefault="00131843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  <w:r w:rsidRPr="00131843">
        <w:rPr>
          <w:rFonts w:ascii="Nikosh" w:hAnsi="Nikosh" w:cs="Nikosh"/>
          <w:color w:val="262626" w:themeColor="text1" w:themeTint="D9"/>
          <w:sz w:val="28"/>
          <w:szCs w:val="28"/>
        </w:rPr>
        <w:t>১. ভিশন ও মিশন</w:t>
      </w:r>
    </w:p>
    <w:p w:rsidR="00EB23CC" w:rsidRPr="00EB23CC" w:rsidRDefault="00EB23CC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12"/>
          <w:szCs w:val="28"/>
        </w:rPr>
      </w:pPr>
    </w:p>
    <w:p w:rsidR="00BE306E" w:rsidRDefault="00CF68DC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>১.১    ভিশনঃ ‘‘২০২১ সালের মধ্যে অগ্নিকান্ডসহ সকল দূর্যোগ মোকাবেলায় এশিয়ার অন্যতম শ্রেষ্ঠ প্রতিষ্ঠান হিসেবে সক্ষমতা অর্জন</w:t>
      </w:r>
      <w:r w:rsidR="0054563C">
        <w:rPr>
          <w:rFonts w:ascii="Nikosh" w:hAnsi="Nikosh" w:cs="Nikosh"/>
          <w:color w:val="262626" w:themeColor="text1" w:themeTint="D9"/>
          <w:sz w:val="28"/>
          <w:szCs w:val="28"/>
        </w:rPr>
        <w:t>।</w:t>
      </w:r>
      <w:r>
        <w:rPr>
          <w:rFonts w:ascii="Nikosh" w:hAnsi="Nikosh" w:cs="Nikosh"/>
          <w:color w:val="262626" w:themeColor="text1" w:themeTint="D9"/>
          <w:sz w:val="28"/>
          <w:szCs w:val="28"/>
        </w:rPr>
        <w:t>”</w:t>
      </w:r>
    </w:p>
    <w:p w:rsidR="00BE306E" w:rsidRDefault="00BE306E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 xml:space="preserve">১.২   </w:t>
      </w:r>
      <w:r w:rsidR="0054563C">
        <w:rPr>
          <w:rFonts w:ascii="Nikosh" w:hAnsi="Nikosh" w:cs="Nikosh"/>
          <w:color w:val="262626" w:themeColor="text1" w:themeTint="D9"/>
          <w:sz w:val="28"/>
          <w:szCs w:val="28"/>
        </w:rPr>
        <w:t xml:space="preserve"> </w:t>
      </w:r>
      <w:r>
        <w:rPr>
          <w:rFonts w:ascii="Nikosh" w:hAnsi="Nikosh" w:cs="Nikosh"/>
          <w:color w:val="262626" w:themeColor="text1" w:themeTint="D9"/>
          <w:sz w:val="28"/>
          <w:szCs w:val="28"/>
        </w:rPr>
        <w:t xml:space="preserve">মিশনঃ </w:t>
      </w:r>
      <w:r w:rsidR="0054563C">
        <w:rPr>
          <w:rFonts w:ascii="Nikosh" w:hAnsi="Nikosh" w:cs="Nikosh"/>
          <w:color w:val="262626" w:themeColor="text1" w:themeTint="D9"/>
          <w:sz w:val="28"/>
          <w:szCs w:val="28"/>
        </w:rPr>
        <w:t>‘‘ দূর্যোগ দূঘর্টনায় জীবন ও সম্পদ রক্ষার মাধ্যমে নিরাপদ বাংলাদেশ গড়ে তোলা।”</w:t>
      </w:r>
    </w:p>
    <w:p w:rsidR="002625C6" w:rsidRDefault="00AD0B28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>১.৩    সহকারী পরিচালক, ফায়ার সার্ভিস ও সিভিল ডিফেন্স, নোয়াখালী এর কার্যালয়</w:t>
      </w:r>
    </w:p>
    <w:p w:rsidR="00AF3F44" w:rsidRPr="00672C7A" w:rsidRDefault="00AF3F44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4"/>
          <w:szCs w:val="28"/>
        </w:rPr>
      </w:pPr>
    </w:p>
    <w:tbl>
      <w:tblPr>
        <w:tblStyle w:val="TableGrid"/>
        <w:tblW w:w="0" w:type="auto"/>
        <w:jc w:val="center"/>
        <w:tblInd w:w="97" w:type="dxa"/>
        <w:tblLook w:val="04A0"/>
      </w:tblPr>
      <w:tblGrid>
        <w:gridCol w:w="641"/>
        <w:gridCol w:w="2617"/>
        <w:gridCol w:w="2430"/>
        <w:gridCol w:w="1800"/>
        <w:gridCol w:w="4050"/>
        <w:gridCol w:w="1260"/>
        <w:gridCol w:w="2243"/>
      </w:tblGrid>
      <w:tr w:rsidR="002625C6" w:rsidRPr="00672C7A" w:rsidTr="00AF3F44">
        <w:trPr>
          <w:jc w:val="center"/>
        </w:trPr>
        <w:tc>
          <w:tcPr>
            <w:tcW w:w="641" w:type="dxa"/>
          </w:tcPr>
          <w:p w:rsidR="002625C6" w:rsidRPr="00672C7A" w:rsidRDefault="002625C6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ক্রঃ নং</w:t>
            </w:r>
          </w:p>
        </w:tc>
        <w:tc>
          <w:tcPr>
            <w:tcW w:w="2617" w:type="dxa"/>
          </w:tcPr>
          <w:p w:rsidR="002625C6" w:rsidRPr="00672C7A" w:rsidRDefault="002625C6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সেবার নাম</w:t>
            </w:r>
          </w:p>
        </w:tc>
        <w:tc>
          <w:tcPr>
            <w:tcW w:w="2430" w:type="dxa"/>
          </w:tcPr>
          <w:p w:rsidR="002625C6" w:rsidRPr="00672C7A" w:rsidRDefault="00004933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সেবা প্রদান পদ্ধতি</w:t>
            </w:r>
          </w:p>
        </w:tc>
        <w:tc>
          <w:tcPr>
            <w:tcW w:w="1800" w:type="dxa"/>
          </w:tcPr>
          <w:p w:rsidR="002625C6" w:rsidRPr="00672C7A" w:rsidRDefault="00004933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প্রয়োজনীয় কাগজপত্র এবং প্রাপ্তিস্থান</w:t>
            </w:r>
          </w:p>
        </w:tc>
        <w:tc>
          <w:tcPr>
            <w:tcW w:w="4050" w:type="dxa"/>
          </w:tcPr>
          <w:p w:rsidR="002625C6" w:rsidRPr="00672C7A" w:rsidRDefault="00004933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সেবার মূল এবং পরিশোধ পদ্ধতি</w:t>
            </w:r>
          </w:p>
        </w:tc>
        <w:tc>
          <w:tcPr>
            <w:tcW w:w="1260" w:type="dxa"/>
          </w:tcPr>
          <w:p w:rsidR="002625C6" w:rsidRPr="00672C7A" w:rsidRDefault="00004933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সেবা প্রদানের সময়সীমা</w:t>
            </w:r>
          </w:p>
        </w:tc>
        <w:tc>
          <w:tcPr>
            <w:tcW w:w="2243" w:type="dxa"/>
          </w:tcPr>
          <w:p w:rsidR="002625C6" w:rsidRPr="00672C7A" w:rsidRDefault="00004933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দায়িত্বপ্রাপ্ত কর্মকর্তা</w:t>
            </w:r>
          </w:p>
          <w:p w:rsidR="00004933" w:rsidRPr="00672C7A" w:rsidRDefault="00004933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(নাম, পদবী, ফোন নম্বর ও ই-মেইল)</w:t>
            </w:r>
          </w:p>
        </w:tc>
      </w:tr>
      <w:tr w:rsidR="002625C6" w:rsidRPr="00672C7A" w:rsidTr="00AF3F44">
        <w:trPr>
          <w:jc w:val="center"/>
        </w:trPr>
        <w:tc>
          <w:tcPr>
            <w:tcW w:w="641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১</w:t>
            </w:r>
          </w:p>
        </w:tc>
        <w:tc>
          <w:tcPr>
            <w:tcW w:w="2617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২</w:t>
            </w:r>
          </w:p>
        </w:tc>
        <w:tc>
          <w:tcPr>
            <w:tcW w:w="2430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৩</w:t>
            </w:r>
          </w:p>
        </w:tc>
        <w:tc>
          <w:tcPr>
            <w:tcW w:w="1800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৪</w:t>
            </w:r>
          </w:p>
        </w:tc>
        <w:tc>
          <w:tcPr>
            <w:tcW w:w="4050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৫</w:t>
            </w:r>
          </w:p>
        </w:tc>
        <w:tc>
          <w:tcPr>
            <w:tcW w:w="1260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৬</w:t>
            </w:r>
          </w:p>
        </w:tc>
        <w:tc>
          <w:tcPr>
            <w:tcW w:w="2243" w:type="dxa"/>
          </w:tcPr>
          <w:p w:rsidR="002625C6" w:rsidRPr="00672C7A" w:rsidRDefault="00397EC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৭</w:t>
            </w:r>
          </w:p>
        </w:tc>
      </w:tr>
      <w:tr w:rsidR="00F71971" w:rsidRPr="00672C7A" w:rsidTr="00AF3F44">
        <w:trPr>
          <w:jc w:val="center"/>
        </w:trPr>
        <w:tc>
          <w:tcPr>
            <w:tcW w:w="641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১</w:t>
            </w:r>
          </w:p>
        </w:tc>
        <w:tc>
          <w:tcPr>
            <w:tcW w:w="2617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অগ্নি নির্বাপন, উদ্ধার, প্রাথমিক চিকিৎসা, রোগী পরিবহন কার্যক্রম পরিচালনা ও তদারকি</w:t>
            </w:r>
          </w:p>
        </w:tc>
        <w:tc>
          <w:tcPr>
            <w:tcW w:w="243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 xml:space="preserve">স্টেশন পর্যায়ের চাহিদার ভিত্তিতে </w:t>
            </w:r>
          </w:p>
        </w:tc>
        <w:tc>
          <w:tcPr>
            <w:tcW w:w="180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অধীনস্থ দপ্তর</w:t>
            </w:r>
          </w:p>
        </w:tc>
        <w:tc>
          <w:tcPr>
            <w:tcW w:w="405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প্রযোজ্য নয়</w:t>
            </w:r>
          </w:p>
        </w:tc>
        <w:tc>
          <w:tcPr>
            <w:tcW w:w="126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তাৎক্ষণিক</w:t>
            </w:r>
          </w:p>
        </w:tc>
        <w:tc>
          <w:tcPr>
            <w:tcW w:w="2243" w:type="dxa"/>
            <w:vMerge w:val="restart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মোহাং হুমায়ুন কবীর সহকারী পরিচালক</w:t>
            </w:r>
          </w:p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ফোন-০৩২১-৬১২৫৮.</w:t>
            </w:r>
          </w:p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মোবা-০১৭১১০৭৯৭৩৫</w:t>
            </w:r>
          </w:p>
        </w:tc>
      </w:tr>
      <w:tr w:rsidR="00F71971" w:rsidRPr="00672C7A" w:rsidTr="00AF3F44">
        <w:trPr>
          <w:jc w:val="center"/>
        </w:trPr>
        <w:tc>
          <w:tcPr>
            <w:tcW w:w="641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২</w:t>
            </w:r>
          </w:p>
        </w:tc>
        <w:tc>
          <w:tcPr>
            <w:tcW w:w="2617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ওয়্যারহাউজ/ওয়ার্কশপ লাইসেন্স প্রদান।</w:t>
            </w:r>
          </w:p>
        </w:tc>
        <w:tc>
          <w:tcPr>
            <w:tcW w:w="243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আবেদন ও প্রয়োজনীয় কাগজপত্র পরিদর্শন প্রতিবেদন সন্তোষজনক হলে।</w:t>
            </w:r>
          </w:p>
        </w:tc>
        <w:tc>
          <w:tcPr>
            <w:tcW w:w="180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  <w:u w:val="single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  <w:u w:val="single"/>
              </w:rPr>
              <w:t>কাগজপত্রঃ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১. নির্ধারিত ফরমে আবেদন;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২. তথ্য ফরম;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৩. নকশা(ফ্লোর প্ল্যান;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৪.জমির দলিল;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৫. জমির মূল্যায়ন;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৬. ট্রেড লাইসেন্স;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৭. মেমোরেন্ডাম অব আর্টিকেলস</w:t>
            </w:r>
          </w:p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ওয়ান স্টপ সার্ভিস সেন্টার।</w:t>
            </w:r>
          </w:p>
        </w:tc>
        <w:tc>
          <w:tcPr>
            <w:tcW w:w="4050" w:type="dxa"/>
          </w:tcPr>
          <w:p w:rsidR="00F71971" w:rsidRPr="00672C7A" w:rsidRDefault="00F71971" w:rsidP="00ED098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নির্ধারিত/ধার্যকৃত ফিস ট্রেজারি চালানের মাধ্যমে জমা করন। সর্বোচ্চ মাশুল ১৫০০/- (এক হাজার পাঁচশত ) টাকা কোড নং-১-৭৩৬১-০০০০-২০০৯- তে বাংলাদেশ ব্যাংক/সোনালী ব্যাংকে ট্রেজারী চালানের মাধ্যমে জমা প্রদান করে মূল চালন আবেদনের সাথে সংযুক্ত করতে হবে।</w:t>
            </w:r>
          </w:p>
        </w:tc>
        <w:tc>
          <w:tcPr>
            <w:tcW w:w="1260" w:type="dxa"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৯০ দিন</w:t>
            </w:r>
          </w:p>
        </w:tc>
        <w:tc>
          <w:tcPr>
            <w:tcW w:w="2243" w:type="dxa"/>
            <w:vMerge/>
          </w:tcPr>
          <w:p w:rsidR="00F71971" w:rsidRPr="00672C7A" w:rsidRDefault="00F71971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</w:p>
        </w:tc>
      </w:tr>
    </w:tbl>
    <w:p w:rsidR="005C78BA" w:rsidRDefault="005C78BA"/>
    <w:p w:rsidR="005C78BA" w:rsidRDefault="005C78BA"/>
    <w:p w:rsidR="005C78BA" w:rsidRDefault="005C78BA"/>
    <w:p w:rsidR="005C78BA" w:rsidRDefault="005C78BA"/>
    <w:p w:rsidR="003C455F" w:rsidRDefault="003C455F"/>
    <w:tbl>
      <w:tblPr>
        <w:tblStyle w:val="TableGrid"/>
        <w:tblW w:w="0" w:type="auto"/>
        <w:jc w:val="center"/>
        <w:tblInd w:w="198" w:type="dxa"/>
        <w:tblLook w:val="04A0"/>
      </w:tblPr>
      <w:tblGrid>
        <w:gridCol w:w="540"/>
        <w:gridCol w:w="2617"/>
        <w:gridCol w:w="2232"/>
        <w:gridCol w:w="1998"/>
        <w:gridCol w:w="4050"/>
        <w:gridCol w:w="1692"/>
        <w:gridCol w:w="1811"/>
      </w:tblGrid>
      <w:tr w:rsidR="005C78BA" w:rsidRPr="00672C7A" w:rsidTr="003C455F">
        <w:trPr>
          <w:jc w:val="center"/>
        </w:trPr>
        <w:tc>
          <w:tcPr>
            <w:tcW w:w="540" w:type="dxa"/>
          </w:tcPr>
          <w:p w:rsidR="005C78BA" w:rsidRPr="00672C7A" w:rsidRDefault="005C78B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 xml:space="preserve">৩. </w:t>
            </w:r>
          </w:p>
        </w:tc>
        <w:tc>
          <w:tcPr>
            <w:tcW w:w="2617" w:type="dxa"/>
          </w:tcPr>
          <w:p w:rsidR="005C78BA" w:rsidRDefault="005C78BA" w:rsidP="003C455F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ফায়ার রিপোর্ট প্রদান</w:t>
            </w:r>
          </w:p>
          <w:p w:rsidR="005C78BA" w:rsidRPr="00672C7A" w:rsidRDefault="005C78BA" w:rsidP="003C455F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[৫০,০০,০০০/- (পঞ্চাশ লক্ষ) টাকা হতে ১,০০,০০০/- (এক লক্ষ) টাকা পর্যন্ত ক্ষতির ক্ষেত্রে।]</w:t>
            </w:r>
          </w:p>
        </w:tc>
        <w:tc>
          <w:tcPr>
            <w:tcW w:w="2232" w:type="dxa"/>
          </w:tcPr>
          <w:p w:rsidR="005C78BA" w:rsidRPr="00672C7A" w:rsidRDefault="00F10BE9" w:rsidP="003C455F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ক্ষতিগ্রস্থ প্রতিষ্ঠান কর্তৃক প্রাতিষ্ঠাকি প্যাডে লিখিত আবেদন ও তদন্ত প্রতিবেদন সন্তোষজনক হওয়ার শর্ত সাপেক্ষে।</w:t>
            </w:r>
          </w:p>
        </w:tc>
        <w:tc>
          <w:tcPr>
            <w:tcW w:w="1998" w:type="dxa"/>
          </w:tcPr>
          <w:p w:rsidR="005C78BA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 w:rsidRPr="00F10BE9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 xml:space="preserve">১. </w:t>
            </w: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আবেদন ০১ টি;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২. তথ্য ফরম;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৩. জমির দলিল/চুক্তিপত্র;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৪. ট্রেড লাইসেন্স;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৫. জিতির কপি;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৬. ক্ষতিগ্রস্থ মালামালের স্থির মূল্যসহ তালিকা;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৭. ক্ষতিগ্রস্থ মালামালের চিত্র;</w:t>
            </w:r>
          </w:p>
          <w:p w:rsid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 xml:space="preserve">৮. পেপার কাটিং </w:t>
            </w:r>
          </w:p>
          <w:p w:rsidR="00F10BE9" w:rsidRPr="00F10BE9" w:rsidRDefault="00F10BE9" w:rsidP="00F10BE9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সহকারী পরিচালক/উপ-সহকারী পরিচালক এর কার্যালয়।</w:t>
            </w:r>
          </w:p>
        </w:tc>
        <w:tc>
          <w:tcPr>
            <w:tcW w:w="4050" w:type="dxa"/>
          </w:tcPr>
          <w:p w:rsidR="005C78BA" w:rsidRPr="00672C7A" w:rsidRDefault="00823C4B" w:rsidP="00823C4B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 xml:space="preserve">বীমাহিন প্রতিষ্ঠান এবং বীমাকৃত প্রতিষ্ঠানের ক্ষেত্রে যথাক্রমে ১৫০/- (একশত পঞ্চাশ) টাকা ও ১৫০০/- (এক হাজার পাঁচশত) টাকা কোড </w:t>
            </w:r>
            <w:r w:rsidRPr="00672C7A"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নং-১-৭৩৬১-০০০০-২০০৯- তে বাংলাদেশ ব্যাংক/সোনালী ব্যাংকে ট্রেজারী চালানের মাধ্যমে জমা প্রদান করে মূল চালন আবেদনের সাথে সংযুক্ত করতে হবে।</w:t>
            </w:r>
          </w:p>
        </w:tc>
        <w:tc>
          <w:tcPr>
            <w:tcW w:w="1692" w:type="dxa"/>
          </w:tcPr>
          <w:p w:rsidR="005C78BA" w:rsidRPr="00672C7A" w:rsidRDefault="00344481" w:rsidP="003C455F">
            <w:pPr>
              <w:spacing w:after="0" w:line="240" w:lineRule="auto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  <w:r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  <w:t>পুর্ণাঙ্গ তদন্ত প্রতিবেদন প্রাপ্তির ১৫ (পনের) দিনের মধ্যে সিদ্ধান্ত জানানো হবে।</w:t>
            </w:r>
          </w:p>
        </w:tc>
        <w:tc>
          <w:tcPr>
            <w:tcW w:w="1811" w:type="dxa"/>
          </w:tcPr>
          <w:p w:rsidR="005C78BA" w:rsidRPr="00672C7A" w:rsidRDefault="005C78BA" w:rsidP="00B3747F">
            <w:pPr>
              <w:spacing w:after="0" w:line="240" w:lineRule="auto"/>
              <w:jc w:val="center"/>
              <w:rPr>
                <w:rFonts w:ascii="Nikosh" w:hAnsi="Nikosh" w:cs="Nikosh"/>
                <w:color w:val="262626" w:themeColor="text1" w:themeTint="D9"/>
                <w:sz w:val="24"/>
                <w:szCs w:val="28"/>
              </w:rPr>
            </w:pPr>
          </w:p>
        </w:tc>
      </w:tr>
    </w:tbl>
    <w:p w:rsidR="00AD0B28" w:rsidRDefault="00AD0B28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</w:p>
    <w:p w:rsidR="00BE306E" w:rsidRDefault="00BE306E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</w:p>
    <w:p w:rsidR="00BE306E" w:rsidRDefault="00BE306E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</w:p>
    <w:p w:rsidR="00BE306E" w:rsidRDefault="00BE306E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</w:p>
    <w:p w:rsidR="00BE306E" w:rsidRDefault="00BE306E" w:rsidP="00841451">
      <w:pPr>
        <w:spacing w:after="0" w:line="240" w:lineRule="auto"/>
        <w:rPr>
          <w:rFonts w:ascii="Nikosh" w:hAnsi="Nikosh" w:cs="Nikosh"/>
          <w:color w:val="262626" w:themeColor="text1" w:themeTint="D9"/>
          <w:sz w:val="28"/>
          <w:szCs w:val="28"/>
        </w:rPr>
      </w:pPr>
    </w:p>
    <w:p w:rsidR="00EB1D5D" w:rsidRDefault="00EB1D5D" w:rsidP="00EB1D5D">
      <w:pPr>
        <w:spacing w:after="0"/>
        <w:ind w:left="1440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 xml:space="preserve">                                                          (মোহাং হুমায়ুন কবীর)</w:t>
      </w:r>
    </w:p>
    <w:p w:rsidR="00EB1D5D" w:rsidRDefault="00EB1D5D" w:rsidP="00EB1D5D">
      <w:pPr>
        <w:spacing w:after="0"/>
        <w:ind w:left="1440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 xml:space="preserve">                                                         সহকারী পরিচালক</w:t>
      </w:r>
    </w:p>
    <w:p w:rsidR="00EB1D5D" w:rsidRDefault="00EB1D5D" w:rsidP="00EB1D5D">
      <w:pPr>
        <w:spacing w:after="0"/>
        <w:ind w:left="1440"/>
        <w:jc w:val="center"/>
        <w:rPr>
          <w:rFonts w:ascii="Nikosh" w:hAnsi="Nikosh" w:cs="Nikosh"/>
          <w:color w:val="262626" w:themeColor="text1" w:themeTint="D9"/>
          <w:sz w:val="28"/>
          <w:szCs w:val="28"/>
        </w:rPr>
      </w:pPr>
      <w:r>
        <w:rPr>
          <w:rFonts w:ascii="Nikosh" w:hAnsi="Nikosh" w:cs="Nikosh"/>
          <w:color w:val="262626" w:themeColor="text1" w:themeTint="D9"/>
          <w:sz w:val="28"/>
          <w:szCs w:val="28"/>
        </w:rPr>
        <w:t xml:space="preserve">                                                            ফোন- ০৩২১-৬১২৫৮.</w:t>
      </w:r>
    </w:p>
    <w:p w:rsidR="00EB1D5D" w:rsidRDefault="00EB1D5D" w:rsidP="00EB1D5D">
      <w:pPr>
        <w:spacing w:after="0"/>
        <w:rPr>
          <w:rFonts w:ascii="Nikosh" w:hAnsi="Nikosh" w:cs="Nikosh"/>
          <w:color w:val="404040" w:themeColor="text1" w:themeTint="BF"/>
          <w:sz w:val="26"/>
          <w:szCs w:val="26"/>
        </w:rPr>
      </w:pPr>
    </w:p>
    <w:p w:rsidR="00674831" w:rsidRPr="00BC09D1" w:rsidRDefault="00674831" w:rsidP="00BC09D1"/>
    <w:sectPr w:rsidR="00674831" w:rsidRPr="00BC09D1" w:rsidSect="00492EB7">
      <w:footerReference w:type="default" r:id="rId9"/>
      <w:pgSz w:w="16834" w:h="11909" w:orient="landscape" w:code="9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3A" w:rsidRDefault="0029503A" w:rsidP="004519ED">
      <w:r>
        <w:separator/>
      </w:r>
    </w:p>
  </w:endnote>
  <w:endnote w:type="continuationSeparator" w:id="1">
    <w:p w:rsidR="0029503A" w:rsidRDefault="0029503A" w:rsidP="0045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ED" w:rsidRPr="004519ED" w:rsidRDefault="004519E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E-Citizen Charter</w:t>
    </w:r>
  </w:p>
  <w:p w:rsidR="004519ED" w:rsidRDefault="00451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3A" w:rsidRDefault="0029503A" w:rsidP="004519ED">
      <w:r>
        <w:separator/>
      </w:r>
    </w:p>
  </w:footnote>
  <w:footnote w:type="continuationSeparator" w:id="1">
    <w:p w:rsidR="0029503A" w:rsidRDefault="0029503A" w:rsidP="00451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994"/>
    <w:multiLevelType w:val="hybridMultilevel"/>
    <w:tmpl w:val="3E04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A1F"/>
    <w:multiLevelType w:val="multilevel"/>
    <w:tmpl w:val="425E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C2F51E1"/>
    <w:multiLevelType w:val="hybridMultilevel"/>
    <w:tmpl w:val="34C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31B6"/>
    <w:multiLevelType w:val="hybridMultilevel"/>
    <w:tmpl w:val="1A8C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632B"/>
    <w:multiLevelType w:val="hybridMultilevel"/>
    <w:tmpl w:val="C4C8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78BA"/>
    <w:multiLevelType w:val="hybridMultilevel"/>
    <w:tmpl w:val="0272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9CD"/>
    <w:multiLevelType w:val="hybridMultilevel"/>
    <w:tmpl w:val="E75C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EC6"/>
    <w:rsid w:val="00004933"/>
    <w:rsid w:val="0007587D"/>
    <w:rsid w:val="000E63A6"/>
    <w:rsid w:val="000F5F32"/>
    <w:rsid w:val="001150C4"/>
    <w:rsid w:val="00124EE0"/>
    <w:rsid w:val="00127E24"/>
    <w:rsid w:val="00131843"/>
    <w:rsid w:val="001330BD"/>
    <w:rsid w:val="00176A61"/>
    <w:rsid w:val="00182DA0"/>
    <w:rsid w:val="001A15F3"/>
    <w:rsid w:val="001C1392"/>
    <w:rsid w:val="002625C6"/>
    <w:rsid w:val="002709CE"/>
    <w:rsid w:val="0029503A"/>
    <w:rsid w:val="00295CCE"/>
    <w:rsid w:val="002A4534"/>
    <w:rsid w:val="0032285E"/>
    <w:rsid w:val="00344481"/>
    <w:rsid w:val="0037103D"/>
    <w:rsid w:val="00372618"/>
    <w:rsid w:val="003929D5"/>
    <w:rsid w:val="00397542"/>
    <w:rsid w:val="00397ECA"/>
    <w:rsid w:val="003B4168"/>
    <w:rsid w:val="003C455F"/>
    <w:rsid w:val="003D1220"/>
    <w:rsid w:val="003E3231"/>
    <w:rsid w:val="004519ED"/>
    <w:rsid w:val="00470C2A"/>
    <w:rsid w:val="00492EB7"/>
    <w:rsid w:val="004A413A"/>
    <w:rsid w:val="004C1245"/>
    <w:rsid w:val="004E302C"/>
    <w:rsid w:val="00523CC4"/>
    <w:rsid w:val="0054563C"/>
    <w:rsid w:val="005C2B38"/>
    <w:rsid w:val="005C78BA"/>
    <w:rsid w:val="005D5DA4"/>
    <w:rsid w:val="00607820"/>
    <w:rsid w:val="00613EC6"/>
    <w:rsid w:val="00672C7A"/>
    <w:rsid w:val="00674831"/>
    <w:rsid w:val="00691223"/>
    <w:rsid w:val="006A28FE"/>
    <w:rsid w:val="006B15D6"/>
    <w:rsid w:val="006F26BD"/>
    <w:rsid w:val="007333F8"/>
    <w:rsid w:val="00743646"/>
    <w:rsid w:val="00770B33"/>
    <w:rsid w:val="007A5395"/>
    <w:rsid w:val="007D73C5"/>
    <w:rsid w:val="008024D2"/>
    <w:rsid w:val="00803D56"/>
    <w:rsid w:val="00817957"/>
    <w:rsid w:val="00823C4B"/>
    <w:rsid w:val="00841451"/>
    <w:rsid w:val="0084523B"/>
    <w:rsid w:val="0086727F"/>
    <w:rsid w:val="00871AE1"/>
    <w:rsid w:val="00886B44"/>
    <w:rsid w:val="008B1FF4"/>
    <w:rsid w:val="008B27D5"/>
    <w:rsid w:val="008B56EE"/>
    <w:rsid w:val="008F7722"/>
    <w:rsid w:val="00955C2D"/>
    <w:rsid w:val="00995EF7"/>
    <w:rsid w:val="009A0627"/>
    <w:rsid w:val="009C4AA6"/>
    <w:rsid w:val="009F244B"/>
    <w:rsid w:val="00A4561E"/>
    <w:rsid w:val="00A9017E"/>
    <w:rsid w:val="00AD0B28"/>
    <w:rsid w:val="00AD29DE"/>
    <w:rsid w:val="00AF3F44"/>
    <w:rsid w:val="00B3747F"/>
    <w:rsid w:val="00B64D65"/>
    <w:rsid w:val="00B717F0"/>
    <w:rsid w:val="00B97D35"/>
    <w:rsid w:val="00BC09D1"/>
    <w:rsid w:val="00BE306E"/>
    <w:rsid w:val="00C01F0A"/>
    <w:rsid w:val="00C152CB"/>
    <w:rsid w:val="00C20B58"/>
    <w:rsid w:val="00C45EF6"/>
    <w:rsid w:val="00CA1C61"/>
    <w:rsid w:val="00CA371E"/>
    <w:rsid w:val="00CB4D94"/>
    <w:rsid w:val="00CF68DC"/>
    <w:rsid w:val="00D2659A"/>
    <w:rsid w:val="00D323BF"/>
    <w:rsid w:val="00D63F0C"/>
    <w:rsid w:val="00D66620"/>
    <w:rsid w:val="00DA3241"/>
    <w:rsid w:val="00DB54EC"/>
    <w:rsid w:val="00DD2EC8"/>
    <w:rsid w:val="00DF4C28"/>
    <w:rsid w:val="00E155D5"/>
    <w:rsid w:val="00E341C8"/>
    <w:rsid w:val="00E45319"/>
    <w:rsid w:val="00E95769"/>
    <w:rsid w:val="00EA35F6"/>
    <w:rsid w:val="00EA5616"/>
    <w:rsid w:val="00EB1D5D"/>
    <w:rsid w:val="00EB23CC"/>
    <w:rsid w:val="00ED0989"/>
    <w:rsid w:val="00F10BE9"/>
    <w:rsid w:val="00F113EB"/>
    <w:rsid w:val="00F17481"/>
    <w:rsid w:val="00F71971"/>
    <w:rsid w:val="00F82DBB"/>
    <w:rsid w:val="00F92E39"/>
    <w:rsid w:val="00FA034E"/>
    <w:rsid w:val="00F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Times New Roman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5D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EC6"/>
    <w:pPr>
      <w:spacing w:after="0" w:line="240" w:lineRule="auto"/>
      <w:ind w:left="720"/>
      <w:contextualSpacing/>
    </w:pPr>
    <w:rPr>
      <w:rFonts w:ascii="SutonnyMJ" w:eastAsiaTheme="minorHAnsi" w:hAnsi="SutonnyMJ" w:cs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B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19ED"/>
    <w:pPr>
      <w:tabs>
        <w:tab w:val="center" w:pos="4680"/>
        <w:tab w:val="right" w:pos="9360"/>
      </w:tabs>
      <w:spacing w:after="0" w:line="240" w:lineRule="auto"/>
    </w:pPr>
    <w:rPr>
      <w:rFonts w:ascii="SutonnyMJ" w:eastAsiaTheme="minorHAnsi" w:hAnsi="SutonnyMJ" w:cs="Times New Roman"/>
      <w:color w:val="FF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19ED"/>
  </w:style>
  <w:style w:type="paragraph" w:styleId="Footer">
    <w:name w:val="footer"/>
    <w:basedOn w:val="Normal"/>
    <w:link w:val="FooterChar"/>
    <w:uiPriority w:val="99"/>
    <w:unhideWhenUsed/>
    <w:rsid w:val="004519ED"/>
    <w:pPr>
      <w:tabs>
        <w:tab w:val="center" w:pos="4680"/>
        <w:tab w:val="right" w:pos="9360"/>
      </w:tabs>
      <w:spacing w:after="0" w:line="240" w:lineRule="auto"/>
    </w:pPr>
    <w:rPr>
      <w:rFonts w:ascii="SutonnyMJ" w:eastAsiaTheme="minorHAnsi" w:hAnsi="SutonnyMJ" w:cs="Times New Roman"/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19ED"/>
  </w:style>
  <w:style w:type="paragraph" w:styleId="BalloonText">
    <w:name w:val="Balloon Text"/>
    <w:basedOn w:val="Normal"/>
    <w:link w:val="BalloonTextChar"/>
    <w:uiPriority w:val="99"/>
    <w:semiHidden/>
    <w:unhideWhenUsed/>
    <w:rsid w:val="0045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fscdadnoakha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B040-ED6D-4F71-96A2-648C3827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Solitude</cp:lastModifiedBy>
  <cp:revision>107</cp:revision>
  <dcterms:created xsi:type="dcterms:W3CDTF">2019-05-06T06:54:00Z</dcterms:created>
  <dcterms:modified xsi:type="dcterms:W3CDTF">2019-05-14T10:20:00Z</dcterms:modified>
</cp:coreProperties>
</file>