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B6" w:rsidRPr="00502E0F" w:rsidRDefault="00643CB6" w:rsidP="00643CB6">
      <w:pPr>
        <w:jc w:val="center"/>
        <w:rPr>
          <w:rFonts w:ascii="Nikosh" w:hAnsi="Nikosh" w:cs="Nikosh"/>
          <w:sz w:val="44"/>
          <w:szCs w:val="44"/>
        </w:rPr>
      </w:pPr>
      <w:proofErr w:type="spellStart"/>
      <w:r w:rsidRPr="00502E0F">
        <w:rPr>
          <w:rFonts w:ascii="Nikosh" w:hAnsi="Nikosh" w:cs="Nikosh"/>
          <w:sz w:val="44"/>
          <w:szCs w:val="44"/>
        </w:rPr>
        <w:t>সাংগঠনিক</w:t>
      </w:r>
      <w:proofErr w:type="spellEnd"/>
      <w:r w:rsidRPr="00502E0F">
        <w:rPr>
          <w:rFonts w:ascii="Nikosh" w:hAnsi="Nikosh" w:cs="Nikosh"/>
          <w:sz w:val="44"/>
          <w:szCs w:val="44"/>
        </w:rPr>
        <w:t xml:space="preserve"> </w:t>
      </w:r>
      <w:proofErr w:type="spellStart"/>
      <w:r w:rsidRPr="00502E0F">
        <w:rPr>
          <w:rFonts w:ascii="Nikosh" w:hAnsi="Nikosh" w:cs="Nikosh"/>
          <w:sz w:val="44"/>
          <w:szCs w:val="44"/>
        </w:rPr>
        <w:t>কাঠামো</w:t>
      </w:r>
      <w:proofErr w:type="spellEnd"/>
      <w:r w:rsidRPr="00502E0F">
        <w:rPr>
          <w:rFonts w:ascii="Nikosh" w:hAnsi="Nikosh" w:cs="Nikosh"/>
          <w:sz w:val="44"/>
          <w:szCs w:val="44"/>
        </w:rPr>
        <w:t>:</w:t>
      </w:r>
    </w:p>
    <w:p w:rsidR="00850115" w:rsidRDefault="000D4C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26.75pt;margin-top:211.5pt;width:22.85pt;height:7.15pt;z-index:251695104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19.35pt;margin-top:211.5pt;width:18.4pt;height:7.15pt;z-index:251694080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07.5pt;margin-top:211.5pt;width:10.9pt;height:7.15pt;z-index:251693056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87.75pt;margin-top:211.5pt;width:10.9pt;height:7.15pt;z-index:251692032">
            <v:textbox>
              <w:txbxContent>
                <w:p w:rsidR="00545F76" w:rsidRDefault="00545F76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77.35pt;margin-top:132.75pt;width:7.15pt;height:85.9pt;z-index:251689984">
            <v:textbox>
              <w:txbxContent>
                <w:p w:rsidR="00545F76" w:rsidRDefault="00545F76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67.25pt;margin-top:211.5pt;width:10.1pt;height:7.15pt;z-index:251691008">
            <v:textbox>
              <w:txbxContent>
                <w:p w:rsidR="00545F76" w:rsidRDefault="00545F76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23.75pt;margin-top:132.75pt;width:9.75pt;height:18.35pt;z-index:251688960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36.75pt;margin-top:132.75pt;width:9.75pt;height:18.35pt;z-index:251686912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pt;margin-top:132.75pt;width:9.75pt;height:18.35pt;z-index:251687936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41.5pt;margin-top:132.75pt;width:9.75pt;height:18.35pt;z-index:251683840">
            <v:textbox>
              <w:txbxContent>
                <w:p w:rsidR="00545F76" w:rsidRDefault="00545F76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66.5pt;margin-top:132.75pt;width:9.75pt;height:18.35pt;z-index:251685888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88.5pt;margin-top:132.75pt;width:9.75pt;height:18.35pt;z-index:251684864">
            <v:textbox>
              <w:txbxContent>
                <w:p w:rsidR="00545F76" w:rsidRDefault="00545F76" w:rsidP="00545F76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97.5pt;margin-top:205.5pt;width:69.75pt;height:21pt;z-index:251682816;mso-width-relative:margin;mso-height-relative:margin">
            <v:textbox style="mso-next-textbox:#_x0000_s1048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C0000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C00000"/>
                    </w:rPr>
                    <w:t>প্রজেকশনিষ্ট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18pt;margin-top:151.1pt;width:69.75pt;height:21pt;z-index:251681792;mso-width-relative:margin;mso-height-relative:margin">
            <v:textbox style="mso-next-textbox:#_x0000_s1047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00B0F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হিসাব</w:t>
                  </w:r>
                  <w:proofErr w:type="spellEnd"/>
                  <w:r w:rsidRPr="00502E0F">
                    <w:rPr>
                      <w:rFonts w:ascii="Nikosh" w:hAnsi="Nikosh" w:cs="Nikosh"/>
                      <w:color w:val="00B0F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রক্ষক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18pt;margin-top:205.5pt;width:69.75pt;height:21pt;z-index:251679744;mso-width-relative:margin;mso-height-relative:margin">
            <v:textbox style="mso-next-textbox:#_x0000_s1045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0070C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70C0"/>
                    </w:rPr>
                    <w:t>গাড়ি</w:t>
                  </w:r>
                  <w:proofErr w:type="spellEnd"/>
                  <w:r w:rsidRPr="00502E0F">
                    <w:rPr>
                      <w:rFonts w:ascii="Nikosh" w:hAnsi="Nikosh" w:cs="Nikosh"/>
                      <w:color w:val="0070C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70C0"/>
                    </w:rPr>
                    <w:t>চালক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7pt;margin-top:205.5pt;width:69.75pt;height:21pt;z-index:251680768;mso-width-relative:margin;mso-height-relative:margin">
            <v:textbox style="mso-next-textbox:#_x0000_s1046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FF000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FF0000"/>
                    </w:rPr>
                    <w:t>নিরাপত্তা</w:t>
                  </w:r>
                  <w:proofErr w:type="spellEnd"/>
                  <w:r w:rsidRPr="00502E0F">
                    <w:rPr>
                      <w:rFonts w:ascii="Nikosh" w:hAnsi="Nikosh" w:cs="Nikosh"/>
                      <w:color w:val="FF000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FF0000"/>
                    </w:rPr>
                    <w:t>প্রহরী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49.6pt;margin-top:205.5pt;width:69.75pt;height:21pt;z-index:251677696;mso-width-relative:margin;mso-height-relative:margin">
            <v:textbox style="mso-next-textbox:#_x0000_s1043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00B05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B050"/>
                    </w:rPr>
                    <w:t>অফিস</w:t>
                  </w:r>
                  <w:proofErr w:type="spellEnd"/>
                  <w:r w:rsidRPr="00502E0F">
                    <w:rPr>
                      <w:rFonts w:ascii="Nikosh" w:hAnsi="Nikosh" w:cs="Nikosh"/>
                      <w:color w:val="00B05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50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37.75pt;margin-top:205.5pt;width:69.75pt;height:21pt;z-index:251678720;mso-width-relative:margin;mso-height-relative:margin">
            <v:textbox style="mso-next-textbox:#_x0000_s1044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FF000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FF0000"/>
                    </w:rPr>
                    <w:t>অফিস</w:t>
                  </w:r>
                  <w:proofErr w:type="spellEnd"/>
                  <w:r w:rsidRPr="00502E0F">
                    <w:rPr>
                      <w:rFonts w:ascii="Nikosh" w:hAnsi="Nikosh" w:cs="Nikosh"/>
                      <w:color w:val="FF000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FF0000"/>
                    </w:rPr>
                    <w:t>সহকারী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7.25pt;margin-top:151.1pt;width:69.75pt;height:21pt;z-index:251676672;mso-width-relative:margin;mso-height-relative:margin">
            <v:textbox style="mso-next-textbox:#_x0000_s1042">
              <w:txbxContent>
                <w:p w:rsidR="00545F76" w:rsidRPr="002B5B4C" w:rsidRDefault="00545F76" w:rsidP="00545F76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>
                    <w:rPr>
                      <w:rFonts w:ascii="Nikosh" w:hAnsi="Nikosh" w:cs="Nikosh"/>
                    </w:rPr>
                    <w:t>হিসাব</w:t>
                  </w:r>
                  <w:proofErr w:type="spellEnd"/>
                  <w:r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</w:rPr>
                    <w:t>রক্ষক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91.5pt;margin-top:151.1pt;width:69.75pt;height:21pt;z-index:251668480;mso-width-relative:margin;mso-height-relative:margin">
            <v:textbox style="mso-next-textbox:#_x0000_s1034">
              <w:txbxContent>
                <w:p w:rsidR="002B5B4C" w:rsidRPr="00502E0F" w:rsidRDefault="00545F76" w:rsidP="002B5B4C">
                  <w:pPr>
                    <w:jc w:val="center"/>
                    <w:rPr>
                      <w:rFonts w:ascii="Nikosh" w:hAnsi="Nikosh" w:cs="Nikosh"/>
                      <w:color w:val="00B0F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সাঁটমুদ্রাক্ষরিক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5.65pt;margin-top:151.1pt;width:87pt;height:21pt;z-index:251670528;mso-width-relative:margin;mso-height-relative:margin">
            <v:textbox style="mso-next-textbox:#_x0000_s1036">
              <w:txbxContent>
                <w:p w:rsidR="002B5B4C" w:rsidRPr="00502E0F" w:rsidRDefault="00545F76" w:rsidP="002B5B4C">
                  <w:pPr>
                    <w:jc w:val="center"/>
                    <w:rPr>
                      <w:rFonts w:ascii="Nikosh" w:hAnsi="Nikosh" w:cs="Nikosh"/>
                      <w:color w:val="00B0F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পরিসংখ্যান</w:t>
                  </w:r>
                  <w:proofErr w:type="spellEnd"/>
                  <w:r w:rsidRPr="00502E0F">
                    <w:rPr>
                      <w:rFonts w:ascii="Nikosh" w:hAnsi="Nikosh" w:cs="Nikosh"/>
                      <w:color w:val="00B0F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সহকারি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9.35pt;margin-top:151.1pt;width:69.75pt;height:21pt;z-index:251675648;mso-width-relative:margin;mso-height-relative:margin">
            <v:textbox style="mso-next-textbox:#_x0000_s1041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00206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2060"/>
                    </w:rPr>
                    <w:t>গুদাম</w:t>
                  </w:r>
                  <w:proofErr w:type="spellEnd"/>
                  <w:r w:rsidRPr="00502E0F">
                    <w:rPr>
                      <w:rFonts w:ascii="Nikosh" w:hAnsi="Nikosh" w:cs="Nikosh"/>
                      <w:color w:val="00206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2060"/>
                    </w:rPr>
                    <w:t>রক্ষক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2.75pt;margin-top:151.1pt;width:80.25pt;height:21pt;z-index:251669504;mso-width-relative:margin;mso-height-relative:margin">
            <v:textbox style="mso-next-textbox:#_x0000_s1035">
              <w:txbxContent>
                <w:p w:rsidR="002B5B4C" w:rsidRPr="00502E0F" w:rsidRDefault="00545F76" w:rsidP="002B5B4C">
                  <w:pPr>
                    <w:jc w:val="center"/>
                    <w:rPr>
                      <w:rFonts w:ascii="Nikosh" w:hAnsi="Nikosh" w:cs="Nikosh"/>
                      <w:color w:val="C0000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C00000"/>
                    </w:rPr>
                    <w:t>অফিস</w:t>
                  </w:r>
                  <w:proofErr w:type="spellEnd"/>
                  <w:r w:rsidRPr="00502E0F">
                    <w:rPr>
                      <w:rFonts w:ascii="Nikosh" w:hAnsi="Nikosh" w:cs="Nikosh"/>
                      <w:color w:val="C0000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C00000"/>
                    </w:rPr>
                    <w:t>তত্ত্বাবধায়ক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7pt;margin-top:151.1pt;width:69.75pt;height:21pt;z-index:251674624;mso-width-relative:margin;mso-height-relative:margin">
            <v:textbox style="mso-next-textbox:#_x0000_s1040">
              <w:txbxContent>
                <w:p w:rsidR="00545F76" w:rsidRPr="00502E0F" w:rsidRDefault="00545F76" w:rsidP="00545F76">
                  <w:pPr>
                    <w:jc w:val="center"/>
                    <w:rPr>
                      <w:rFonts w:ascii="Nikosh" w:hAnsi="Nikosh" w:cs="Nikosh"/>
                      <w:color w:val="FF000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FF0000"/>
                    </w:rPr>
                    <w:t>ক্যাশিয়ার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2pt;margin-top:119.25pt;width:496.5pt;height:13.5pt;z-index:251667456">
            <v:textbox>
              <w:txbxContent>
                <w:p w:rsidR="002B5B4C" w:rsidRDefault="002B5B4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26.5pt;margin-top:84pt;width:69.15pt;height:7.15pt;z-index:251666432">
            <v:textbox>
              <w:txbxContent>
                <w:p w:rsidR="002B5B4C" w:rsidRDefault="002B5B4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7.5pt;margin-top:84pt;width:61.85pt;height:7.15pt;z-index:251665408">
            <v:textbox>
              <w:txbxContent>
                <w:p w:rsidR="002B5B4C" w:rsidRDefault="002B5B4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19.35pt;margin-top:27.75pt;width:7.15pt;height:99pt;z-index:251664384">
            <v:textbox>
              <w:txbxContent>
                <w:p w:rsidR="002B5B4C" w:rsidRDefault="002B5B4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5.65pt;margin-top:75pt;width:162.6pt;height:21pt;z-index:251663360;mso-width-relative:margin;mso-height-relative:margin">
            <v:textbox style="mso-next-textbox:#_x0000_s1029">
              <w:txbxContent>
                <w:p w:rsidR="002B5B4C" w:rsidRPr="00502E0F" w:rsidRDefault="002B5B4C" w:rsidP="002B5B4C">
                  <w:pPr>
                    <w:rPr>
                      <w:rFonts w:ascii="Nikosh" w:hAnsi="Nikosh" w:cs="Nikosh"/>
                      <w:color w:val="00B05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B050"/>
                    </w:rPr>
                    <w:t>সহকারীপরিচালক</w:t>
                  </w:r>
                  <w:proofErr w:type="spellEnd"/>
                  <w:r w:rsidRPr="00502E0F">
                    <w:rPr>
                      <w:rFonts w:ascii="Nikosh" w:hAnsi="Nikosh" w:cs="Nikosh"/>
                      <w:color w:val="00B050"/>
                    </w:rPr>
                    <w:t xml:space="preserve"> (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50"/>
                    </w:rPr>
                    <w:t>ক্লিনিক্যাল</w:t>
                  </w:r>
                  <w:proofErr w:type="spellEnd"/>
                  <w:r w:rsidRPr="00502E0F">
                    <w:rPr>
                      <w:rFonts w:ascii="Nikosh" w:hAnsi="Nikosh" w:cs="Nikosh"/>
                      <w:color w:val="00B05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50"/>
                    </w:rPr>
                    <w:t>কন্ট্রাসেপশন</w:t>
                  </w:r>
                  <w:proofErr w:type="spellEnd"/>
                  <w:r w:rsidRPr="00502E0F">
                    <w:rPr>
                      <w:rFonts w:ascii="Nikosh" w:hAnsi="Nikosh" w:cs="Nikosh"/>
                      <w:color w:val="00B05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pt;margin-top:75pt;width:151.5pt;height:21pt;z-index:251662336;mso-width-relative:margin;mso-height-relative:margin">
            <v:textbox style="mso-next-textbox:#_x0000_s1028">
              <w:txbxContent>
                <w:p w:rsidR="002B5B4C" w:rsidRPr="00502E0F" w:rsidRDefault="002B5B4C" w:rsidP="002B5B4C">
                  <w:pPr>
                    <w:jc w:val="center"/>
                    <w:rPr>
                      <w:rFonts w:ascii="Nikosh" w:hAnsi="Nikosh" w:cs="Nikosh"/>
                      <w:color w:val="00B0F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সহকারীপরিচালক</w:t>
                  </w:r>
                  <w:proofErr w:type="spellEnd"/>
                  <w:r w:rsidRPr="00502E0F">
                    <w:rPr>
                      <w:rFonts w:ascii="Nikosh" w:hAnsi="Nikosh" w:cs="Nikosh"/>
                      <w:color w:val="00B0F0"/>
                    </w:rPr>
                    <w:t xml:space="preserve"> (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পরিবার</w:t>
                  </w:r>
                  <w:proofErr w:type="spellEnd"/>
                  <w:r w:rsidRPr="00502E0F">
                    <w:rPr>
                      <w:rFonts w:ascii="Nikosh" w:hAnsi="Nikosh" w:cs="Nikosh"/>
                      <w:color w:val="00B0F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00B0F0"/>
                    </w:rPr>
                    <w:t>পরিকল্পনা</w:t>
                  </w:r>
                  <w:proofErr w:type="spellEnd"/>
                  <w:r w:rsidRPr="00502E0F">
                    <w:rPr>
                      <w:rFonts w:ascii="Nikosh" w:hAnsi="Nikosh" w:cs="Nikosh"/>
                      <w:color w:val="00B0F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90.2pt;height:27.35pt;z-index:251660288;mso-position-horizontal:center;mso-width-relative:margin;mso-height-relative:margin">
            <v:textbox style="mso-next-textbox:#_x0000_s1026">
              <w:txbxContent>
                <w:p w:rsidR="00643CB6" w:rsidRPr="00502E0F" w:rsidRDefault="00643CB6" w:rsidP="00643CB6">
                  <w:pPr>
                    <w:jc w:val="center"/>
                    <w:rPr>
                      <w:rFonts w:ascii="Nikosh" w:hAnsi="Nikosh" w:cs="Nikosh"/>
                      <w:color w:val="C00000"/>
                    </w:rPr>
                  </w:pPr>
                  <w:proofErr w:type="spellStart"/>
                  <w:r w:rsidRPr="00502E0F">
                    <w:rPr>
                      <w:rFonts w:ascii="Nikosh" w:hAnsi="Nikosh" w:cs="Nikosh"/>
                      <w:color w:val="C00000"/>
                    </w:rPr>
                    <w:t>উপ-পরিচালক</w:t>
                  </w:r>
                  <w:proofErr w:type="spellEnd"/>
                  <w:r w:rsidRPr="00502E0F">
                    <w:rPr>
                      <w:rFonts w:ascii="Nikosh" w:hAnsi="Nikosh" w:cs="Nikosh"/>
                      <w:color w:val="C00000"/>
                    </w:rPr>
                    <w:t xml:space="preserve"> (</w:t>
                  </w:r>
                  <w:proofErr w:type="spellStart"/>
                  <w:r w:rsidRPr="00502E0F">
                    <w:rPr>
                      <w:rFonts w:ascii="Nikosh" w:hAnsi="Nikosh" w:cs="Nikosh"/>
                      <w:color w:val="C00000"/>
                    </w:rPr>
                    <w:t>পরিবার</w:t>
                  </w:r>
                  <w:proofErr w:type="spellEnd"/>
                  <w:r w:rsidRPr="00502E0F">
                    <w:rPr>
                      <w:rFonts w:ascii="Nikosh" w:hAnsi="Nikosh" w:cs="Nikosh"/>
                      <w:color w:val="C00000"/>
                    </w:rPr>
                    <w:t xml:space="preserve"> </w:t>
                  </w:r>
                  <w:proofErr w:type="spellStart"/>
                  <w:r w:rsidRPr="00502E0F">
                    <w:rPr>
                      <w:rFonts w:ascii="Nikosh" w:hAnsi="Nikosh" w:cs="Nikosh"/>
                      <w:color w:val="C00000"/>
                    </w:rPr>
                    <w:t>পরিকল্পনা</w:t>
                  </w:r>
                  <w:proofErr w:type="spellEnd"/>
                  <w:r w:rsidRPr="00502E0F">
                    <w:rPr>
                      <w:rFonts w:ascii="Nikosh" w:hAnsi="Nikosh" w:cs="Nikosh"/>
                      <w:color w:val="C00000"/>
                    </w:rPr>
                    <w:t>)</w:t>
                  </w:r>
                </w:p>
              </w:txbxContent>
            </v:textbox>
          </v:shape>
        </w:pict>
      </w:r>
    </w:p>
    <w:sectPr w:rsidR="00850115" w:rsidSect="0085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C48"/>
    <w:rsid w:val="000D4C09"/>
    <w:rsid w:val="002B5B4C"/>
    <w:rsid w:val="00502E0F"/>
    <w:rsid w:val="00545F76"/>
    <w:rsid w:val="006424D7"/>
    <w:rsid w:val="00643CB6"/>
    <w:rsid w:val="006A5154"/>
    <w:rsid w:val="007849B9"/>
    <w:rsid w:val="00850115"/>
    <w:rsid w:val="00E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C2FC-BB15-4AD8-83EA-67291876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2019-03-17T09:35:00Z</cp:lastPrinted>
  <dcterms:created xsi:type="dcterms:W3CDTF">2019-03-14T07:57:00Z</dcterms:created>
  <dcterms:modified xsi:type="dcterms:W3CDTF">2019-03-17T09:35:00Z</dcterms:modified>
</cp:coreProperties>
</file>